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69AA" w:rsidRDefault="00E269AA" w:rsidP="00E269AA">
      <w:pPr>
        <w:pStyle w:val="Heading1"/>
        <w:spacing w:line="274" w:lineRule="exact"/>
        <w:ind w:left="3463"/>
      </w:pPr>
      <w:r>
        <w:t>Тема  «Маркетинговые исследования»</w:t>
      </w:r>
    </w:p>
    <w:p w:rsidR="00E269AA" w:rsidRDefault="00E269AA" w:rsidP="00E269AA">
      <w:pPr>
        <w:pStyle w:val="a3"/>
        <w:ind w:right="506"/>
      </w:pPr>
      <w:r>
        <w:rPr>
          <w:b/>
        </w:rPr>
        <w:t xml:space="preserve">Цель лекции </w:t>
      </w:r>
      <w:r>
        <w:t>– изучение и закрепление знаний в области маркетинговых исследований, основных этапов его проведения</w:t>
      </w:r>
    </w:p>
    <w:p w:rsidR="00E269AA" w:rsidRDefault="00E269AA" w:rsidP="00E269AA">
      <w:pPr>
        <w:pStyle w:val="Heading2"/>
        <w:spacing w:before="3"/>
      </w:pPr>
      <w:r>
        <w:t>Вопросы</w:t>
      </w:r>
      <w:r>
        <w:rPr>
          <w:spacing w:val="-3"/>
        </w:rPr>
        <w:t xml:space="preserve"> </w:t>
      </w:r>
      <w:r>
        <w:t>лекции:</w:t>
      </w:r>
    </w:p>
    <w:p w:rsidR="00E269AA" w:rsidRDefault="00E269AA" w:rsidP="00E269AA">
      <w:pPr>
        <w:pStyle w:val="a5"/>
        <w:numPr>
          <w:ilvl w:val="1"/>
          <w:numId w:val="8"/>
        </w:numPr>
        <w:tabs>
          <w:tab w:val="left" w:pos="1323"/>
        </w:tabs>
        <w:spacing w:line="274" w:lineRule="exact"/>
        <w:rPr>
          <w:sz w:val="24"/>
        </w:rPr>
      </w:pPr>
      <w:r>
        <w:rPr>
          <w:sz w:val="24"/>
        </w:rPr>
        <w:t>Понятие маркетинговых исследований. Цели и типы маркетинговых</w:t>
      </w:r>
      <w:r>
        <w:rPr>
          <w:spacing w:val="-31"/>
          <w:sz w:val="24"/>
        </w:rPr>
        <w:t xml:space="preserve"> </w:t>
      </w:r>
      <w:r>
        <w:rPr>
          <w:sz w:val="24"/>
        </w:rPr>
        <w:t>исследований.</w:t>
      </w:r>
    </w:p>
    <w:p w:rsidR="00E269AA" w:rsidRDefault="00E269AA" w:rsidP="00E269AA">
      <w:pPr>
        <w:pStyle w:val="a5"/>
        <w:numPr>
          <w:ilvl w:val="1"/>
          <w:numId w:val="8"/>
        </w:numPr>
        <w:tabs>
          <w:tab w:val="left" w:pos="1323"/>
        </w:tabs>
        <w:rPr>
          <w:sz w:val="24"/>
        </w:rPr>
      </w:pPr>
      <w:r>
        <w:rPr>
          <w:sz w:val="24"/>
        </w:rPr>
        <w:t>Этапы и методы проведения маркетинговых исследований.</w:t>
      </w:r>
    </w:p>
    <w:p w:rsidR="00E269AA" w:rsidRDefault="00E269AA" w:rsidP="00E269AA">
      <w:pPr>
        <w:pStyle w:val="a5"/>
        <w:numPr>
          <w:ilvl w:val="1"/>
          <w:numId w:val="8"/>
        </w:numPr>
        <w:tabs>
          <w:tab w:val="left" w:pos="1323"/>
        </w:tabs>
        <w:rPr>
          <w:sz w:val="24"/>
        </w:rPr>
      </w:pPr>
      <w:r>
        <w:rPr>
          <w:sz w:val="24"/>
        </w:rPr>
        <w:t>Способы и показатели определения выборочной</w:t>
      </w:r>
      <w:r>
        <w:rPr>
          <w:spacing w:val="-2"/>
          <w:sz w:val="24"/>
        </w:rPr>
        <w:t xml:space="preserve"> </w:t>
      </w:r>
      <w:r>
        <w:rPr>
          <w:sz w:val="24"/>
        </w:rPr>
        <w:t>совокупности.</w:t>
      </w:r>
    </w:p>
    <w:p w:rsidR="00E269AA" w:rsidRDefault="00E269AA" w:rsidP="00E269AA">
      <w:pPr>
        <w:pStyle w:val="Heading2"/>
        <w:spacing w:before="5"/>
      </w:pPr>
      <w:r>
        <w:t>Содержание лекции:</w:t>
      </w:r>
    </w:p>
    <w:p w:rsidR="00E269AA" w:rsidRDefault="00E269AA" w:rsidP="00E269AA">
      <w:pPr>
        <w:pStyle w:val="a5"/>
        <w:numPr>
          <w:ilvl w:val="1"/>
          <w:numId w:val="7"/>
        </w:numPr>
        <w:tabs>
          <w:tab w:val="left" w:pos="1872"/>
        </w:tabs>
        <w:ind w:right="507" w:firstLine="360"/>
        <w:jc w:val="both"/>
        <w:rPr>
          <w:sz w:val="24"/>
        </w:rPr>
      </w:pPr>
      <w:r>
        <w:rPr>
          <w:sz w:val="24"/>
        </w:rPr>
        <w:t>Маркетинговое исследование (</w:t>
      </w:r>
      <w:hyperlink r:id="rId5">
        <w:r>
          <w:rPr>
            <w:color w:val="095454"/>
            <w:sz w:val="24"/>
            <w:u w:val="single" w:color="095454"/>
          </w:rPr>
          <w:t>англ.</w:t>
        </w:r>
        <w:r>
          <w:rPr>
            <w:color w:val="095454"/>
            <w:sz w:val="24"/>
          </w:rPr>
          <w:t xml:space="preserve"> </w:t>
        </w:r>
      </w:hyperlink>
      <w:proofErr w:type="spellStart"/>
      <w:r>
        <w:rPr>
          <w:sz w:val="24"/>
        </w:rPr>
        <w:t>marketing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research</w:t>
      </w:r>
      <w:proofErr w:type="spellEnd"/>
      <w:r>
        <w:rPr>
          <w:sz w:val="24"/>
        </w:rPr>
        <w:t>) — форма бизне</w:t>
      </w:r>
      <w:proofErr w:type="gramStart"/>
      <w:r>
        <w:rPr>
          <w:sz w:val="24"/>
        </w:rPr>
        <w:t>с-</w:t>
      </w:r>
      <w:proofErr w:type="gramEnd"/>
      <w:r>
        <w:rPr>
          <w:sz w:val="24"/>
        </w:rPr>
        <w:t xml:space="preserve"> исследования и направление прикладной социологии, которое фокусируется на понимании поведения, желаний и предпочтений потребителей, конкурентов и рынков в диктуемой рынком</w:t>
      </w:r>
      <w:r>
        <w:rPr>
          <w:spacing w:val="-2"/>
          <w:sz w:val="24"/>
        </w:rPr>
        <w:t xml:space="preserve"> </w:t>
      </w:r>
      <w:r>
        <w:rPr>
          <w:sz w:val="24"/>
        </w:rPr>
        <w:t>экономике.</w:t>
      </w:r>
    </w:p>
    <w:p w:rsidR="00E269AA" w:rsidRDefault="00E269AA" w:rsidP="00E269AA">
      <w:pPr>
        <w:pStyle w:val="a3"/>
        <w:ind w:right="506"/>
      </w:pPr>
      <w:r>
        <w:t>Маркетинговое исследование — это сбор, обработка и анализ информации с целью уменьшения неопределѐнности при принятии управленческих решений.</w:t>
      </w:r>
    </w:p>
    <w:p w:rsidR="00E269AA" w:rsidRDefault="00E269AA" w:rsidP="00E269AA">
      <w:pPr>
        <w:pStyle w:val="a5"/>
        <w:numPr>
          <w:ilvl w:val="1"/>
          <w:numId w:val="7"/>
        </w:numPr>
        <w:tabs>
          <w:tab w:val="left" w:pos="1682"/>
        </w:tabs>
        <w:ind w:left="1682" w:hanging="360"/>
        <w:rPr>
          <w:sz w:val="24"/>
        </w:rPr>
      </w:pPr>
      <w:r>
        <w:rPr>
          <w:sz w:val="24"/>
        </w:rPr>
        <w:t>Методологически, все маркетинговые исследования подразделяются</w:t>
      </w:r>
      <w:r>
        <w:rPr>
          <w:spacing w:val="-7"/>
          <w:sz w:val="24"/>
        </w:rPr>
        <w:t xml:space="preserve"> </w:t>
      </w:r>
      <w:proofErr w:type="gramStart"/>
      <w:r>
        <w:rPr>
          <w:sz w:val="24"/>
        </w:rPr>
        <w:t>на</w:t>
      </w:r>
      <w:proofErr w:type="gramEnd"/>
      <w:r>
        <w:rPr>
          <w:sz w:val="24"/>
        </w:rPr>
        <w:t>:</w:t>
      </w:r>
    </w:p>
    <w:p w:rsidR="00E269AA" w:rsidRDefault="00E269AA" w:rsidP="00E269AA">
      <w:pPr>
        <w:pStyle w:val="a3"/>
        <w:ind w:left="1682" w:right="507" w:hanging="360"/>
        <w:jc w:val="both"/>
      </w:pPr>
      <w:r>
        <w:rPr>
          <w:noProof/>
          <w:position w:val="-4"/>
          <w:lang w:bidi="ar-SA"/>
        </w:rPr>
        <w:drawing>
          <wp:inline distT="0" distB="0" distL="0" distR="0">
            <wp:extent cx="115824" cy="155448"/>
            <wp:effectExtent l="0" t="0" r="0" b="0"/>
            <wp:docPr id="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9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5824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</w:t>
      </w:r>
      <w:r>
        <w:rPr>
          <w:spacing w:val="-23"/>
          <w:sz w:val="20"/>
        </w:rPr>
        <w:t xml:space="preserve"> </w:t>
      </w:r>
      <w:r>
        <w:rPr>
          <w:i/>
        </w:rPr>
        <w:t xml:space="preserve">качественное маркетинговое исследование </w:t>
      </w:r>
      <w:r>
        <w:t xml:space="preserve">— приемы и методы, позволяющие определить глубинные мотивы принятия потребителями решений о покупке, ассоциации, вызванные продуктом, маркой, возможные варианты отношения к рекламе и т. п. Качественные исследования являются разведывательными по своей природе и отвечают на вопрос: «как?», «каким образом?». К качественным исследованиям относятся такие методы, как глубинные интервью и </w:t>
      </w:r>
      <w:proofErr w:type="spellStart"/>
      <w:proofErr w:type="gramStart"/>
      <w:r>
        <w:t>фокус-группы</w:t>
      </w:r>
      <w:proofErr w:type="spellEnd"/>
      <w:proofErr w:type="gramEnd"/>
      <w:r>
        <w:t>. Свое название этот тип исследований получил не из-за того, что все остальные дают некачественные результаты, а потому, что получаемые результаты не дают оснований для количественных</w:t>
      </w:r>
      <w:r>
        <w:rPr>
          <w:spacing w:val="-2"/>
        </w:rPr>
        <w:t xml:space="preserve"> </w:t>
      </w:r>
      <w:r>
        <w:t>выводов.</w:t>
      </w:r>
    </w:p>
    <w:p w:rsidR="00E269AA" w:rsidRDefault="00E269AA" w:rsidP="00E269AA">
      <w:pPr>
        <w:pStyle w:val="a3"/>
        <w:ind w:left="1682" w:right="503" w:hanging="360"/>
        <w:jc w:val="both"/>
      </w:pPr>
      <w:r>
        <w:rPr>
          <w:noProof/>
          <w:position w:val="-4"/>
          <w:lang w:bidi="ar-SA"/>
        </w:rPr>
        <w:drawing>
          <wp:inline distT="0" distB="0" distL="0" distR="0">
            <wp:extent cx="115824" cy="155448"/>
            <wp:effectExtent l="0" t="0" r="0" b="0"/>
            <wp:docPr id="11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9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5824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</w:t>
      </w:r>
      <w:r>
        <w:rPr>
          <w:spacing w:val="-23"/>
          <w:sz w:val="20"/>
        </w:rPr>
        <w:t xml:space="preserve"> </w:t>
      </w:r>
      <w:r>
        <w:rPr>
          <w:i/>
        </w:rPr>
        <w:t xml:space="preserve">количественное маркетинговое исследование </w:t>
      </w:r>
      <w:r>
        <w:t xml:space="preserve">— обычно используется для получения заключений — проверяет конкретные гипотезы — использует технику случайной выборки для того, чтобы сделать выводы обо </w:t>
      </w:r>
      <w:proofErr w:type="gramStart"/>
      <w:r>
        <w:t>вс</w:t>
      </w:r>
      <w:proofErr w:type="gramEnd"/>
      <w:r>
        <w:t xml:space="preserve">ѐм населении </w:t>
      </w:r>
      <w:r>
        <w:rPr>
          <w:spacing w:val="-15"/>
        </w:rPr>
        <w:t xml:space="preserve">— </w:t>
      </w:r>
      <w:r>
        <w:t>затрагивает большое количество респондентов — примерами являются опрос и анкетирование.</w:t>
      </w:r>
    </w:p>
    <w:p w:rsidR="00E269AA" w:rsidRDefault="00E269AA" w:rsidP="00E269AA">
      <w:pPr>
        <w:ind w:left="1682" w:right="511" w:hanging="360"/>
        <w:jc w:val="both"/>
        <w:rPr>
          <w:sz w:val="24"/>
        </w:rPr>
      </w:pPr>
      <w:r w:rsidRPr="00D33C4F">
        <w:pict>
          <v:group id="_x0000_s1036" style="position:absolute;left:0;text-align:left;margin-left:121.2pt;margin-top:16.7pt;width:431.5pt;height:38.45pt;z-index:-251656192;mso-position-horizontal-relative:page" coordorigin="2424,334" coordsize="8630,769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7" type="#_x0000_t75" style="position:absolute;left:6673;top:334;width:4381;height:493">
              <v:imagedata r:id="rId7" o:title=""/>
            </v:shape>
            <v:shape id="_x0000_s1038" type="#_x0000_t75" style="position:absolute;left:2424;top:611;width:5452;height:492">
              <v:imagedata r:id="rId8" o:title=""/>
            </v:shape>
            <w10:wrap anchorx="page"/>
          </v:group>
        </w:pict>
      </w:r>
      <w:r>
        <w:rPr>
          <w:noProof/>
          <w:position w:val="-4"/>
          <w:lang w:bidi="ar-SA"/>
        </w:rPr>
        <w:drawing>
          <wp:inline distT="0" distB="0" distL="0" distR="0">
            <wp:extent cx="115824" cy="155447"/>
            <wp:effectExtent l="0" t="0" r="0" b="0"/>
            <wp:docPr id="13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9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5824" cy="1554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</w:t>
      </w:r>
      <w:r>
        <w:rPr>
          <w:spacing w:val="-23"/>
          <w:sz w:val="20"/>
        </w:rPr>
        <w:t xml:space="preserve"> </w:t>
      </w:r>
      <w:r>
        <w:rPr>
          <w:i/>
          <w:sz w:val="24"/>
        </w:rPr>
        <w:t xml:space="preserve">наблюдательные техники </w:t>
      </w:r>
      <w:r>
        <w:rPr>
          <w:sz w:val="24"/>
        </w:rPr>
        <w:t>— исследователь наблюдает социальные явления в естественных условиях — наблюдение</w:t>
      </w:r>
      <w:r>
        <w:rPr>
          <w:spacing w:val="31"/>
          <w:sz w:val="24"/>
        </w:rPr>
        <w:t xml:space="preserve"> </w:t>
      </w:r>
      <w:proofErr w:type="gramStart"/>
      <w:r>
        <w:rPr>
          <w:sz w:val="24"/>
        </w:rPr>
        <w:t>м</w:t>
      </w:r>
      <w:proofErr w:type="gramEnd"/>
    </w:p>
    <w:p w:rsidR="00E269AA" w:rsidRDefault="00E269AA" w:rsidP="00E269AA">
      <w:pPr>
        <w:pStyle w:val="a3"/>
        <w:spacing w:before="1"/>
        <w:ind w:left="0"/>
        <w:rPr>
          <w:sz w:val="16"/>
        </w:rPr>
      </w:pPr>
    </w:p>
    <w:p w:rsidR="00E269AA" w:rsidRDefault="00E269AA" w:rsidP="00E269AA">
      <w:pPr>
        <w:pStyle w:val="a3"/>
        <w:spacing w:before="90"/>
        <w:ind w:left="5021"/>
      </w:pPr>
      <w:r>
        <w:t>) — примером является анализ по использованию</w:t>
      </w:r>
    </w:p>
    <w:p w:rsidR="00E269AA" w:rsidRDefault="00E269AA" w:rsidP="00E269AA">
      <w:pPr>
        <w:pStyle w:val="a3"/>
        <w:ind w:left="1682"/>
      </w:pPr>
      <w:r>
        <w:t>продукта.</w:t>
      </w:r>
    </w:p>
    <w:p w:rsidR="00E269AA" w:rsidRDefault="00E269AA" w:rsidP="00E269AA">
      <w:pPr>
        <w:pStyle w:val="a3"/>
        <w:ind w:left="1682" w:right="507" w:hanging="360"/>
        <w:jc w:val="both"/>
      </w:pPr>
      <w:r>
        <w:rPr>
          <w:noProof/>
          <w:position w:val="-4"/>
          <w:lang w:bidi="ar-SA"/>
        </w:rPr>
        <w:drawing>
          <wp:inline distT="0" distB="0" distL="0" distR="0">
            <wp:extent cx="115824" cy="155448"/>
            <wp:effectExtent l="0" t="0" r="0" b="0"/>
            <wp:docPr id="1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9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5824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</w:t>
      </w:r>
      <w:r>
        <w:rPr>
          <w:spacing w:val="-23"/>
          <w:sz w:val="20"/>
        </w:rPr>
        <w:t xml:space="preserve"> </w:t>
      </w:r>
      <w:r>
        <w:rPr>
          <w:i/>
        </w:rPr>
        <w:t xml:space="preserve">экспериментальные или опытные техники </w:t>
      </w:r>
      <w:r>
        <w:t xml:space="preserve">— исследователь создает почти искусственное окружение пытаясь контролировать ложные факторы, которые </w:t>
      </w:r>
      <w:proofErr w:type="gramStart"/>
      <w:r>
        <w:t>управляют</w:t>
      </w:r>
      <w:proofErr w:type="gramEnd"/>
      <w:r>
        <w:t xml:space="preserve"> по крайней мере одной переменной — примерами являются лаборатории покупок и пробный</w:t>
      </w:r>
      <w:r>
        <w:rPr>
          <w:spacing w:val="-1"/>
        </w:rPr>
        <w:t xml:space="preserve"> </w:t>
      </w:r>
      <w:r>
        <w:t>маркетинг.</w:t>
      </w:r>
    </w:p>
    <w:p w:rsidR="00E269AA" w:rsidRDefault="00E269AA" w:rsidP="00E269AA">
      <w:pPr>
        <w:pStyle w:val="a5"/>
        <w:numPr>
          <w:ilvl w:val="1"/>
          <w:numId w:val="7"/>
        </w:numPr>
        <w:tabs>
          <w:tab w:val="left" w:pos="1713"/>
        </w:tabs>
        <w:ind w:right="509" w:firstLine="360"/>
        <w:jc w:val="both"/>
        <w:rPr>
          <w:i/>
          <w:sz w:val="24"/>
        </w:rPr>
      </w:pPr>
      <w:r>
        <w:rPr>
          <w:sz w:val="24"/>
        </w:rPr>
        <w:t xml:space="preserve">Сплошное наблюдение, т.е. изучение всех членов совокупности, сначала </w:t>
      </w:r>
      <w:proofErr w:type="gramStart"/>
      <w:r>
        <w:rPr>
          <w:sz w:val="24"/>
        </w:rPr>
        <w:t>кажется</w:t>
      </w:r>
      <w:proofErr w:type="gramEnd"/>
      <w:r>
        <w:rPr>
          <w:sz w:val="24"/>
        </w:rPr>
        <w:t xml:space="preserve"> единственно возможным способом получения о ней достаточно точной информации. Средством для получения необходимой информации в подобных случаях остается </w:t>
      </w:r>
      <w:proofErr w:type="spellStart"/>
      <w:r>
        <w:rPr>
          <w:b/>
          <w:sz w:val="24"/>
        </w:rPr>
        <w:t>несплошное</w:t>
      </w:r>
      <w:proofErr w:type="spellEnd"/>
      <w:r>
        <w:rPr>
          <w:b/>
          <w:sz w:val="24"/>
        </w:rPr>
        <w:t xml:space="preserve"> </w:t>
      </w:r>
      <w:r>
        <w:rPr>
          <w:sz w:val="24"/>
        </w:rPr>
        <w:t xml:space="preserve">наблюдение. Широкое применение находит </w:t>
      </w:r>
      <w:r>
        <w:rPr>
          <w:i/>
          <w:sz w:val="24"/>
        </w:rPr>
        <w:t>выборочный метод исследования.</w:t>
      </w:r>
    </w:p>
    <w:p w:rsidR="00E269AA" w:rsidRDefault="00E269AA" w:rsidP="00E269AA">
      <w:pPr>
        <w:jc w:val="both"/>
        <w:rPr>
          <w:sz w:val="24"/>
        </w:rPr>
        <w:sectPr w:rsidR="00E269AA">
          <w:pgSz w:w="11910" w:h="16840"/>
          <w:pgMar w:top="1040" w:right="340" w:bottom="1240" w:left="740" w:header="0" w:footer="978" w:gutter="0"/>
          <w:cols w:space="720"/>
        </w:sectPr>
      </w:pPr>
    </w:p>
    <w:p w:rsidR="00E269AA" w:rsidRDefault="00E269AA" w:rsidP="00E269AA">
      <w:pPr>
        <w:pStyle w:val="a3"/>
        <w:spacing w:before="66"/>
        <w:ind w:right="514" w:firstLine="566"/>
        <w:jc w:val="both"/>
      </w:pPr>
      <w:r>
        <w:lastRenderedPageBreak/>
        <w:t xml:space="preserve">Суть этого метода: если по результатам изучения сравнительно небольшой ее части можно получить с достаточной для практики достоверностью необходимую информацию </w:t>
      </w:r>
      <w:proofErr w:type="gramStart"/>
      <w:r>
        <w:t>о</w:t>
      </w:r>
      <w:proofErr w:type="gramEnd"/>
      <w:r>
        <w:t xml:space="preserve"> всей совокупности, то нет необходимости в сплошном наблюдении.</w:t>
      </w:r>
    </w:p>
    <w:p w:rsidR="00E269AA" w:rsidRDefault="00E269AA" w:rsidP="00E269AA">
      <w:pPr>
        <w:pStyle w:val="a3"/>
        <w:spacing w:before="1"/>
        <w:ind w:right="509" w:firstLine="566"/>
        <w:jc w:val="both"/>
      </w:pPr>
      <w:r>
        <w:t>Часть объектов исследования, определенным образом избранная из более обширной совокупности, называется выборкой, а исходная совокупность, из которой взята выборка,</w:t>
      </w:r>
    </w:p>
    <w:p w:rsidR="00E269AA" w:rsidRDefault="00E269AA" w:rsidP="00E269AA">
      <w:pPr>
        <w:pStyle w:val="a5"/>
        <w:numPr>
          <w:ilvl w:val="0"/>
          <w:numId w:val="6"/>
        </w:numPr>
        <w:tabs>
          <w:tab w:val="left" w:pos="1262"/>
        </w:tabs>
        <w:ind w:firstLine="0"/>
        <w:rPr>
          <w:sz w:val="24"/>
        </w:rPr>
      </w:pPr>
      <w:r>
        <w:rPr>
          <w:sz w:val="24"/>
        </w:rPr>
        <w:t>генеральной (основной)</w:t>
      </w:r>
      <w:r>
        <w:rPr>
          <w:spacing w:val="-1"/>
          <w:sz w:val="24"/>
        </w:rPr>
        <w:t xml:space="preserve"> </w:t>
      </w:r>
      <w:r>
        <w:rPr>
          <w:sz w:val="24"/>
        </w:rPr>
        <w:t>совокупностью.</w:t>
      </w:r>
    </w:p>
    <w:p w:rsidR="00E269AA" w:rsidRDefault="00E269AA" w:rsidP="00E269AA">
      <w:pPr>
        <w:ind w:left="962" w:right="506" w:firstLine="566"/>
        <w:jc w:val="both"/>
        <w:rPr>
          <w:sz w:val="24"/>
        </w:rPr>
      </w:pPr>
      <w:r>
        <w:rPr>
          <w:sz w:val="24"/>
        </w:rPr>
        <w:t xml:space="preserve">Вся подлежащая изучению совокупность объектов называется </w:t>
      </w:r>
      <w:r>
        <w:rPr>
          <w:i/>
          <w:sz w:val="24"/>
        </w:rPr>
        <w:t xml:space="preserve">генеральной совокупностью. </w:t>
      </w:r>
      <w:r>
        <w:rPr>
          <w:sz w:val="24"/>
        </w:rPr>
        <w:t xml:space="preserve">Та часть объектов, которая попала на исследование, называется </w:t>
      </w:r>
      <w:r>
        <w:rPr>
          <w:i/>
          <w:sz w:val="24"/>
        </w:rPr>
        <w:t xml:space="preserve">выборочной совокупностью </w:t>
      </w:r>
      <w:r>
        <w:rPr>
          <w:sz w:val="24"/>
        </w:rPr>
        <w:t xml:space="preserve">(или просто </w:t>
      </w:r>
      <w:r>
        <w:rPr>
          <w:i/>
          <w:sz w:val="24"/>
        </w:rPr>
        <w:t xml:space="preserve">выборкой). </w:t>
      </w:r>
      <w:r>
        <w:rPr>
          <w:sz w:val="24"/>
        </w:rPr>
        <w:t>Важнейшая характеристика выборки</w:t>
      </w:r>
    </w:p>
    <w:p w:rsidR="00E269AA" w:rsidRDefault="00E269AA" w:rsidP="00E269AA">
      <w:pPr>
        <w:pStyle w:val="a5"/>
        <w:numPr>
          <w:ilvl w:val="0"/>
          <w:numId w:val="6"/>
        </w:numPr>
        <w:tabs>
          <w:tab w:val="left" w:pos="1366"/>
        </w:tabs>
        <w:ind w:right="505" w:firstLine="0"/>
        <w:jc w:val="both"/>
        <w:rPr>
          <w:sz w:val="24"/>
        </w:rPr>
      </w:pPr>
      <w:r>
        <w:rPr>
          <w:sz w:val="24"/>
        </w:rPr>
        <w:t xml:space="preserve">объем выборки, т. е. число элементов в ней. Число элементов в генеральной совокупности называется </w:t>
      </w:r>
      <w:r>
        <w:rPr>
          <w:i/>
          <w:sz w:val="24"/>
        </w:rPr>
        <w:t>объемом генеральной совокупности (</w:t>
      </w:r>
      <w:r>
        <w:rPr>
          <w:sz w:val="24"/>
        </w:rPr>
        <w:t xml:space="preserve">обозначается </w:t>
      </w:r>
      <w:r>
        <w:rPr>
          <w:i/>
          <w:sz w:val="24"/>
        </w:rPr>
        <w:t xml:space="preserve">N). </w:t>
      </w:r>
      <w:r>
        <w:rPr>
          <w:sz w:val="24"/>
        </w:rPr>
        <w:t xml:space="preserve">Относительно </w:t>
      </w:r>
      <w:r>
        <w:rPr>
          <w:i/>
          <w:sz w:val="24"/>
        </w:rPr>
        <w:t>N</w:t>
      </w:r>
      <w:r>
        <w:rPr>
          <w:sz w:val="24"/>
        </w:rPr>
        <w:t xml:space="preserve">, как правило, делается предположение, что он бесконечно велик, т. е. выборка получается из бесконечной генеральной совокупности. Число элементов в выборке называется </w:t>
      </w:r>
      <w:r>
        <w:rPr>
          <w:i/>
          <w:sz w:val="24"/>
        </w:rPr>
        <w:t>объемом выборки (</w:t>
      </w:r>
      <w:r>
        <w:rPr>
          <w:sz w:val="24"/>
        </w:rPr>
        <w:t xml:space="preserve">обозначается </w:t>
      </w:r>
      <w:proofErr w:type="spellStart"/>
      <w:r>
        <w:rPr>
          <w:i/>
          <w:sz w:val="24"/>
        </w:rPr>
        <w:t>n</w:t>
      </w:r>
      <w:proofErr w:type="spellEnd"/>
      <w:r>
        <w:rPr>
          <w:i/>
          <w:sz w:val="24"/>
        </w:rPr>
        <w:t>). С</w:t>
      </w:r>
      <w:r>
        <w:rPr>
          <w:sz w:val="24"/>
        </w:rPr>
        <w:t>уществуют различные виды выборок:</w:t>
      </w:r>
    </w:p>
    <w:p w:rsidR="00E269AA" w:rsidRDefault="00E269AA" w:rsidP="00E269AA">
      <w:pPr>
        <w:pStyle w:val="a5"/>
        <w:numPr>
          <w:ilvl w:val="1"/>
          <w:numId w:val="6"/>
        </w:numPr>
        <w:tabs>
          <w:tab w:val="left" w:pos="2488"/>
          <w:tab w:val="left" w:pos="2489"/>
        </w:tabs>
        <w:rPr>
          <w:sz w:val="24"/>
        </w:rPr>
      </w:pPr>
      <w:r>
        <w:rPr>
          <w:sz w:val="24"/>
        </w:rPr>
        <w:t>собственно-случайная;</w:t>
      </w:r>
    </w:p>
    <w:p w:rsidR="00E269AA" w:rsidRDefault="00E269AA" w:rsidP="00E269AA">
      <w:pPr>
        <w:pStyle w:val="a5"/>
        <w:numPr>
          <w:ilvl w:val="1"/>
          <w:numId w:val="6"/>
        </w:numPr>
        <w:tabs>
          <w:tab w:val="left" w:pos="2488"/>
          <w:tab w:val="left" w:pos="2489"/>
        </w:tabs>
        <w:rPr>
          <w:sz w:val="24"/>
        </w:rPr>
      </w:pPr>
      <w:r>
        <w:rPr>
          <w:sz w:val="24"/>
        </w:rPr>
        <w:t>механическая;</w:t>
      </w:r>
    </w:p>
    <w:p w:rsidR="00E269AA" w:rsidRDefault="00E269AA" w:rsidP="00E269AA">
      <w:pPr>
        <w:pStyle w:val="a5"/>
        <w:numPr>
          <w:ilvl w:val="1"/>
          <w:numId w:val="6"/>
        </w:numPr>
        <w:tabs>
          <w:tab w:val="left" w:pos="2488"/>
          <w:tab w:val="left" w:pos="2489"/>
        </w:tabs>
        <w:rPr>
          <w:sz w:val="24"/>
        </w:rPr>
      </w:pPr>
      <w:r>
        <w:rPr>
          <w:sz w:val="24"/>
        </w:rPr>
        <w:t>типическая;</w:t>
      </w:r>
    </w:p>
    <w:p w:rsidR="00E269AA" w:rsidRDefault="00E269AA" w:rsidP="00E269AA">
      <w:pPr>
        <w:pStyle w:val="a5"/>
        <w:numPr>
          <w:ilvl w:val="1"/>
          <w:numId w:val="6"/>
        </w:numPr>
        <w:tabs>
          <w:tab w:val="left" w:pos="2488"/>
          <w:tab w:val="left" w:pos="2489"/>
        </w:tabs>
        <w:rPr>
          <w:sz w:val="24"/>
        </w:rPr>
      </w:pPr>
      <w:r>
        <w:rPr>
          <w:sz w:val="24"/>
        </w:rPr>
        <w:t>серийная…</w:t>
      </w:r>
    </w:p>
    <w:p w:rsidR="00E269AA" w:rsidRDefault="00E269AA" w:rsidP="00E269AA">
      <w:pPr>
        <w:pStyle w:val="a3"/>
        <w:ind w:right="509" w:firstLine="566"/>
        <w:jc w:val="both"/>
        <w:rPr>
          <w:i/>
        </w:rPr>
      </w:pPr>
      <w:r>
        <w:t xml:space="preserve">Членов генеральной совокупности можно предварительно занумеровать, а каждый номер записать на отдельной карточке. Отбирая наудачу после тщательного перемешивания из пачки таких карточек по одной карточке, получим выборочную совокупность любого нужного объема, которая называется </w:t>
      </w:r>
      <w:r>
        <w:rPr>
          <w:i/>
        </w:rPr>
        <w:t>собственно-случайной.</w:t>
      </w:r>
    </w:p>
    <w:p w:rsidR="00E269AA" w:rsidRDefault="00E269AA" w:rsidP="00E269AA">
      <w:pPr>
        <w:pStyle w:val="Heading2"/>
        <w:spacing w:before="5"/>
      </w:pPr>
      <w:r>
        <w:t>Вопросы для самоконтроля:</w:t>
      </w:r>
    </w:p>
    <w:p w:rsidR="00E269AA" w:rsidRDefault="00E269AA" w:rsidP="00E269AA">
      <w:pPr>
        <w:pStyle w:val="a5"/>
        <w:numPr>
          <w:ilvl w:val="1"/>
          <w:numId w:val="5"/>
        </w:numPr>
        <w:tabs>
          <w:tab w:val="left" w:pos="1323"/>
        </w:tabs>
        <w:spacing w:line="274" w:lineRule="exact"/>
        <w:rPr>
          <w:sz w:val="24"/>
        </w:rPr>
      </w:pPr>
      <w:r>
        <w:rPr>
          <w:sz w:val="24"/>
        </w:rPr>
        <w:t>Что такое маркетинговые</w:t>
      </w:r>
      <w:r>
        <w:rPr>
          <w:spacing w:val="-3"/>
          <w:sz w:val="24"/>
        </w:rPr>
        <w:t xml:space="preserve"> </w:t>
      </w:r>
      <w:r>
        <w:rPr>
          <w:sz w:val="24"/>
        </w:rPr>
        <w:t>исследования?</w:t>
      </w:r>
    </w:p>
    <w:p w:rsidR="00E269AA" w:rsidRDefault="00E269AA" w:rsidP="00E269AA">
      <w:pPr>
        <w:pStyle w:val="a5"/>
        <w:numPr>
          <w:ilvl w:val="1"/>
          <w:numId w:val="5"/>
        </w:numPr>
        <w:tabs>
          <w:tab w:val="left" w:pos="1323"/>
        </w:tabs>
        <w:rPr>
          <w:sz w:val="24"/>
        </w:rPr>
      </w:pPr>
      <w:r>
        <w:rPr>
          <w:sz w:val="24"/>
        </w:rPr>
        <w:t>Назовите цель и типы маркетинговых</w:t>
      </w:r>
      <w:r>
        <w:rPr>
          <w:spacing w:val="-1"/>
          <w:sz w:val="24"/>
        </w:rPr>
        <w:t xml:space="preserve"> </w:t>
      </w:r>
      <w:r>
        <w:rPr>
          <w:sz w:val="24"/>
        </w:rPr>
        <w:t>исследований?</w:t>
      </w:r>
    </w:p>
    <w:p w:rsidR="00E269AA" w:rsidRDefault="00E269AA" w:rsidP="00E269AA">
      <w:pPr>
        <w:pStyle w:val="a5"/>
        <w:numPr>
          <w:ilvl w:val="1"/>
          <w:numId w:val="5"/>
        </w:numPr>
        <w:tabs>
          <w:tab w:val="left" w:pos="1323"/>
        </w:tabs>
        <w:rPr>
          <w:sz w:val="24"/>
        </w:rPr>
      </w:pPr>
      <w:r>
        <w:rPr>
          <w:sz w:val="24"/>
        </w:rPr>
        <w:t>какие существуют методы проведения маркетинговых</w:t>
      </w:r>
      <w:r>
        <w:rPr>
          <w:spacing w:val="-5"/>
          <w:sz w:val="24"/>
        </w:rPr>
        <w:t xml:space="preserve"> </w:t>
      </w:r>
      <w:r>
        <w:rPr>
          <w:sz w:val="24"/>
        </w:rPr>
        <w:t>исследований?</w:t>
      </w:r>
    </w:p>
    <w:p w:rsidR="00E269AA" w:rsidRDefault="00E269AA" w:rsidP="00E269AA">
      <w:pPr>
        <w:pStyle w:val="a5"/>
        <w:numPr>
          <w:ilvl w:val="1"/>
          <w:numId w:val="5"/>
        </w:numPr>
        <w:tabs>
          <w:tab w:val="left" w:pos="1323"/>
        </w:tabs>
        <w:spacing w:before="1"/>
        <w:rPr>
          <w:sz w:val="24"/>
        </w:rPr>
      </w:pPr>
      <w:r>
        <w:rPr>
          <w:sz w:val="24"/>
        </w:rPr>
        <w:t>Назовите их преимущества и</w:t>
      </w:r>
      <w:r>
        <w:rPr>
          <w:spacing w:val="-2"/>
          <w:sz w:val="24"/>
        </w:rPr>
        <w:t xml:space="preserve"> </w:t>
      </w:r>
      <w:r>
        <w:rPr>
          <w:sz w:val="24"/>
        </w:rPr>
        <w:t>недостатки?</w:t>
      </w:r>
    </w:p>
    <w:p w:rsidR="00E269AA" w:rsidRDefault="00E269AA" w:rsidP="00E269AA">
      <w:pPr>
        <w:ind w:left="962"/>
        <w:rPr>
          <w:sz w:val="24"/>
        </w:rPr>
      </w:pPr>
      <w:r>
        <w:rPr>
          <w:b/>
          <w:i/>
          <w:sz w:val="24"/>
        </w:rPr>
        <w:t xml:space="preserve">Рекомендуемая литература: </w:t>
      </w:r>
      <w:r>
        <w:rPr>
          <w:sz w:val="24"/>
        </w:rPr>
        <w:t>основная, дополнительная и периодическая.</w:t>
      </w:r>
    </w:p>
    <w:p w:rsidR="00E269AA" w:rsidRDefault="00E269AA" w:rsidP="00E269AA">
      <w:pPr>
        <w:pStyle w:val="a3"/>
        <w:ind w:left="0"/>
        <w:rPr>
          <w:sz w:val="26"/>
        </w:rPr>
      </w:pPr>
    </w:p>
    <w:p w:rsidR="006A7A42" w:rsidRPr="00E269AA" w:rsidRDefault="006A7A42" w:rsidP="00E269AA"/>
    <w:sectPr w:rsidR="006A7A42" w:rsidRPr="00E269AA" w:rsidSect="006A7A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A607CF"/>
    <w:multiLevelType w:val="multilevel"/>
    <w:tmpl w:val="BC92A73C"/>
    <w:lvl w:ilvl="0">
      <w:start w:val="1"/>
      <w:numFmt w:val="decimal"/>
      <w:lvlText w:val="%1"/>
      <w:lvlJc w:val="left"/>
      <w:pPr>
        <w:ind w:left="962" w:hanging="384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962" w:hanging="384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2">
      <w:start w:val="1"/>
      <w:numFmt w:val="decimal"/>
      <w:lvlText w:val="%3."/>
      <w:lvlJc w:val="left"/>
      <w:pPr>
        <w:ind w:left="962" w:hanging="360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3759" w:hanging="36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768" w:hanging="36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778" w:hanging="36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788" w:hanging="36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797" w:hanging="36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807" w:hanging="360"/>
      </w:pPr>
      <w:rPr>
        <w:rFonts w:hint="default"/>
        <w:lang w:val="ru-RU" w:eastAsia="ru-RU" w:bidi="ru-RU"/>
      </w:rPr>
    </w:lvl>
  </w:abstractNum>
  <w:abstractNum w:abstractNumId="1">
    <w:nsid w:val="052477EA"/>
    <w:multiLevelType w:val="multilevel"/>
    <w:tmpl w:val="1144BD86"/>
    <w:lvl w:ilvl="0">
      <w:start w:val="4"/>
      <w:numFmt w:val="decimal"/>
      <w:lvlText w:val="%1"/>
      <w:lvlJc w:val="left"/>
      <w:pPr>
        <w:ind w:left="962" w:hanging="550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962" w:hanging="550"/>
        <w:jc w:val="left"/>
      </w:pPr>
      <w:rPr>
        <w:rFonts w:ascii="Times New Roman" w:eastAsia="Times New Roman" w:hAnsi="Times New Roman" w:cs="Times New Roman" w:hint="default"/>
        <w:spacing w:val="-27"/>
        <w:w w:val="99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933" w:hanging="55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919" w:hanging="55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906" w:hanging="55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893" w:hanging="55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879" w:hanging="55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866" w:hanging="55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853" w:hanging="550"/>
      </w:pPr>
      <w:rPr>
        <w:rFonts w:hint="default"/>
        <w:lang w:val="ru-RU" w:eastAsia="ru-RU" w:bidi="ru-RU"/>
      </w:rPr>
    </w:lvl>
  </w:abstractNum>
  <w:abstractNum w:abstractNumId="2">
    <w:nsid w:val="07CA6F43"/>
    <w:multiLevelType w:val="hybridMultilevel"/>
    <w:tmpl w:val="4AD07C36"/>
    <w:lvl w:ilvl="0" w:tplc="91085852">
      <w:start w:val="1"/>
      <w:numFmt w:val="decimal"/>
      <w:lvlText w:val="%1."/>
      <w:lvlJc w:val="left"/>
      <w:pPr>
        <w:ind w:left="1202" w:hanging="240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ru-RU" w:eastAsia="ru-RU" w:bidi="ru-RU"/>
      </w:rPr>
    </w:lvl>
    <w:lvl w:ilvl="1" w:tplc="C0B473F2">
      <w:numFmt w:val="bullet"/>
      <w:lvlText w:val="•"/>
      <w:lvlJc w:val="left"/>
      <w:pPr>
        <w:ind w:left="2162" w:hanging="240"/>
      </w:pPr>
      <w:rPr>
        <w:rFonts w:hint="default"/>
        <w:lang w:val="ru-RU" w:eastAsia="ru-RU" w:bidi="ru-RU"/>
      </w:rPr>
    </w:lvl>
    <w:lvl w:ilvl="2" w:tplc="8C564D18">
      <w:numFmt w:val="bullet"/>
      <w:lvlText w:val="•"/>
      <w:lvlJc w:val="left"/>
      <w:pPr>
        <w:ind w:left="3125" w:hanging="240"/>
      </w:pPr>
      <w:rPr>
        <w:rFonts w:hint="default"/>
        <w:lang w:val="ru-RU" w:eastAsia="ru-RU" w:bidi="ru-RU"/>
      </w:rPr>
    </w:lvl>
    <w:lvl w:ilvl="3" w:tplc="FCFAAEE0">
      <w:numFmt w:val="bullet"/>
      <w:lvlText w:val="•"/>
      <w:lvlJc w:val="left"/>
      <w:pPr>
        <w:ind w:left="4087" w:hanging="240"/>
      </w:pPr>
      <w:rPr>
        <w:rFonts w:hint="default"/>
        <w:lang w:val="ru-RU" w:eastAsia="ru-RU" w:bidi="ru-RU"/>
      </w:rPr>
    </w:lvl>
    <w:lvl w:ilvl="4" w:tplc="69D0EE20">
      <w:numFmt w:val="bullet"/>
      <w:lvlText w:val="•"/>
      <w:lvlJc w:val="left"/>
      <w:pPr>
        <w:ind w:left="5050" w:hanging="240"/>
      </w:pPr>
      <w:rPr>
        <w:rFonts w:hint="default"/>
        <w:lang w:val="ru-RU" w:eastAsia="ru-RU" w:bidi="ru-RU"/>
      </w:rPr>
    </w:lvl>
    <w:lvl w:ilvl="5" w:tplc="F6F01316">
      <w:numFmt w:val="bullet"/>
      <w:lvlText w:val="•"/>
      <w:lvlJc w:val="left"/>
      <w:pPr>
        <w:ind w:left="6013" w:hanging="240"/>
      </w:pPr>
      <w:rPr>
        <w:rFonts w:hint="default"/>
        <w:lang w:val="ru-RU" w:eastAsia="ru-RU" w:bidi="ru-RU"/>
      </w:rPr>
    </w:lvl>
    <w:lvl w:ilvl="6" w:tplc="9CFE4E0C">
      <w:numFmt w:val="bullet"/>
      <w:lvlText w:val="•"/>
      <w:lvlJc w:val="left"/>
      <w:pPr>
        <w:ind w:left="6975" w:hanging="240"/>
      </w:pPr>
      <w:rPr>
        <w:rFonts w:hint="default"/>
        <w:lang w:val="ru-RU" w:eastAsia="ru-RU" w:bidi="ru-RU"/>
      </w:rPr>
    </w:lvl>
    <w:lvl w:ilvl="7" w:tplc="B96838BA">
      <w:numFmt w:val="bullet"/>
      <w:lvlText w:val="•"/>
      <w:lvlJc w:val="left"/>
      <w:pPr>
        <w:ind w:left="7938" w:hanging="240"/>
      </w:pPr>
      <w:rPr>
        <w:rFonts w:hint="default"/>
        <w:lang w:val="ru-RU" w:eastAsia="ru-RU" w:bidi="ru-RU"/>
      </w:rPr>
    </w:lvl>
    <w:lvl w:ilvl="8" w:tplc="A5BA44FC">
      <w:numFmt w:val="bullet"/>
      <w:lvlText w:val="•"/>
      <w:lvlJc w:val="left"/>
      <w:pPr>
        <w:ind w:left="8901" w:hanging="240"/>
      </w:pPr>
      <w:rPr>
        <w:rFonts w:hint="default"/>
        <w:lang w:val="ru-RU" w:eastAsia="ru-RU" w:bidi="ru-RU"/>
      </w:rPr>
    </w:lvl>
  </w:abstractNum>
  <w:abstractNum w:abstractNumId="3">
    <w:nsid w:val="2FCF5C04"/>
    <w:multiLevelType w:val="multilevel"/>
    <w:tmpl w:val="805A973C"/>
    <w:lvl w:ilvl="0">
      <w:start w:val="4"/>
      <w:numFmt w:val="decimal"/>
      <w:lvlText w:val="%1"/>
      <w:lvlJc w:val="left"/>
      <w:pPr>
        <w:ind w:left="1322" w:hanging="360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1322" w:hanging="360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3221" w:hanging="36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171" w:hanging="36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122" w:hanging="36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073" w:hanging="36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023" w:hanging="36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974" w:hanging="36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925" w:hanging="360"/>
      </w:pPr>
      <w:rPr>
        <w:rFonts w:hint="default"/>
        <w:lang w:val="ru-RU" w:eastAsia="ru-RU" w:bidi="ru-RU"/>
      </w:rPr>
    </w:lvl>
  </w:abstractNum>
  <w:abstractNum w:abstractNumId="4">
    <w:nsid w:val="3CBE06C8"/>
    <w:multiLevelType w:val="multilevel"/>
    <w:tmpl w:val="ABAEB106"/>
    <w:lvl w:ilvl="0">
      <w:start w:val="1"/>
      <w:numFmt w:val="decimal"/>
      <w:lvlText w:val="%1"/>
      <w:lvlJc w:val="left"/>
      <w:pPr>
        <w:ind w:left="1322" w:hanging="360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1322" w:hanging="360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3221" w:hanging="36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171" w:hanging="36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122" w:hanging="36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073" w:hanging="36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023" w:hanging="36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974" w:hanging="36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925" w:hanging="360"/>
      </w:pPr>
      <w:rPr>
        <w:rFonts w:hint="default"/>
        <w:lang w:val="ru-RU" w:eastAsia="ru-RU" w:bidi="ru-RU"/>
      </w:rPr>
    </w:lvl>
  </w:abstractNum>
  <w:abstractNum w:abstractNumId="5">
    <w:nsid w:val="49157988"/>
    <w:multiLevelType w:val="multilevel"/>
    <w:tmpl w:val="9552CE96"/>
    <w:lvl w:ilvl="0">
      <w:start w:val="4"/>
      <w:numFmt w:val="decimal"/>
      <w:lvlText w:val="%1"/>
      <w:lvlJc w:val="left"/>
      <w:pPr>
        <w:ind w:left="1322" w:hanging="360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1322" w:hanging="360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3221" w:hanging="36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171" w:hanging="36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122" w:hanging="36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073" w:hanging="36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023" w:hanging="36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974" w:hanging="36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925" w:hanging="360"/>
      </w:pPr>
      <w:rPr>
        <w:rFonts w:hint="default"/>
        <w:lang w:val="ru-RU" w:eastAsia="ru-RU" w:bidi="ru-RU"/>
      </w:rPr>
    </w:lvl>
  </w:abstractNum>
  <w:abstractNum w:abstractNumId="6">
    <w:nsid w:val="52097AF5"/>
    <w:multiLevelType w:val="hybridMultilevel"/>
    <w:tmpl w:val="AD5E953A"/>
    <w:lvl w:ilvl="0" w:tplc="48E28654">
      <w:numFmt w:val="bullet"/>
      <w:lvlText w:val="—"/>
      <w:lvlJc w:val="left"/>
      <w:pPr>
        <w:ind w:left="962" w:hanging="30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1" w:tplc="AC90B926">
      <w:numFmt w:val="bullet"/>
      <w:lvlText w:val="·"/>
      <w:lvlJc w:val="left"/>
      <w:pPr>
        <w:ind w:left="2488" w:hanging="960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2" w:tplc="99165876">
      <w:numFmt w:val="bullet"/>
      <w:lvlText w:val="•"/>
      <w:lvlJc w:val="left"/>
      <w:pPr>
        <w:ind w:left="3407" w:hanging="960"/>
      </w:pPr>
      <w:rPr>
        <w:rFonts w:hint="default"/>
        <w:lang w:val="ru-RU" w:eastAsia="ru-RU" w:bidi="ru-RU"/>
      </w:rPr>
    </w:lvl>
    <w:lvl w:ilvl="3" w:tplc="2F30CFB8">
      <w:numFmt w:val="bullet"/>
      <w:lvlText w:val="•"/>
      <w:lvlJc w:val="left"/>
      <w:pPr>
        <w:ind w:left="4334" w:hanging="960"/>
      </w:pPr>
      <w:rPr>
        <w:rFonts w:hint="default"/>
        <w:lang w:val="ru-RU" w:eastAsia="ru-RU" w:bidi="ru-RU"/>
      </w:rPr>
    </w:lvl>
    <w:lvl w:ilvl="4" w:tplc="7E20FA28">
      <w:numFmt w:val="bullet"/>
      <w:lvlText w:val="•"/>
      <w:lvlJc w:val="left"/>
      <w:pPr>
        <w:ind w:left="5262" w:hanging="960"/>
      </w:pPr>
      <w:rPr>
        <w:rFonts w:hint="default"/>
        <w:lang w:val="ru-RU" w:eastAsia="ru-RU" w:bidi="ru-RU"/>
      </w:rPr>
    </w:lvl>
    <w:lvl w:ilvl="5" w:tplc="6DB08E88">
      <w:numFmt w:val="bullet"/>
      <w:lvlText w:val="•"/>
      <w:lvlJc w:val="left"/>
      <w:pPr>
        <w:ind w:left="6189" w:hanging="960"/>
      </w:pPr>
      <w:rPr>
        <w:rFonts w:hint="default"/>
        <w:lang w:val="ru-RU" w:eastAsia="ru-RU" w:bidi="ru-RU"/>
      </w:rPr>
    </w:lvl>
    <w:lvl w:ilvl="6" w:tplc="65EEB822">
      <w:numFmt w:val="bullet"/>
      <w:lvlText w:val="•"/>
      <w:lvlJc w:val="left"/>
      <w:pPr>
        <w:ind w:left="7116" w:hanging="960"/>
      </w:pPr>
      <w:rPr>
        <w:rFonts w:hint="default"/>
        <w:lang w:val="ru-RU" w:eastAsia="ru-RU" w:bidi="ru-RU"/>
      </w:rPr>
    </w:lvl>
    <w:lvl w:ilvl="7" w:tplc="84F65406">
      <w:numFmt w:val="bullet"/>
      <w:lvlText w:val="•"/>
      <w:lvlJc w:val="left"/>
      <w:pPr>
        <w:ind w:left="8044" w:hanging="960"/>
      </w:pPr>
      <w:rPr>
        <w:rFonts w:hint="default"/>
        <w:lang w:val="ru-RU" w:eastAsia="ru-RU" w:bidi="ru-RU"/>
      </w:rPr>
    </w:lvl>
    <w:lvl w:ilvl="8" w:tplc="E5580C88">
      <w:numFmt w:val="bullet"/>
      <w:lvlText w:val="•"/>
      <w:lvlJc w:val="left"/>
      <w:pPr>
        <w:ind w:left="8971" w:hanging="960"/>
      </w:pPr>
      <w:rPr>
        <w:rFonts w:hint="default"/>
        <w:lang w:val="ru-RU" w:eastAsia="ru-RU" w:bidi="ru-RU"/>
      </w:rPr>
    </w:lvl>
  </w:abstractNum>
  <w:abstractNum w:abstractNumId="7">
    <w:nsid w:val="7B4A063A"/>
    <w:multiLevelType w:val="hybridMultilevel"/>
    <w:tmpl w:val="36328FCE"/>
    <w:lvl w:ilvl="0" w:tplc="37F6476C">
      <w:start w:val="1"/>
      <w:numFmt w:val="decimal"/>
      <w:lvlText w:val="%1."/>
      <w:lvlJc w:val="left"/>
      <w:pPr>
        <w:ind w:left="1502" w:hanging="632"/>
        <w:jc w:val="lef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 w:tplc="6150A082">
      <w:numFmt w:val="bullet"/>
      <w:lvlText w:val="-"/>
      <w:lvlJc w:val="left"/>
      <w:pPr>
        <w:ind w:left="96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2" w:tplc="1EDC5038">
      <w:numFmt w:val="bullet"/>
      <w:lvlText w:val="•"/>
      <w:lvlJc w:val="left"/>
      <w:pPr>
        <w:ind w:left="1528" w:hanging="269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ru-RU" w:eastAsia="ru-RU" w:bidi="ru-RU"/>
      </w:rPr>
    </w:lvl>
    <w:lvl w:ilvl="3" w:tplc="F5B6DD2A">
      <w:numFmt w:val="bullet"/>
      <w:lvlText w:val="•"/>
      <w:lvlJc w:val="left"/>
      <w:pPr>
        <w:ind w:left="1520" w:hanging="269"/>
      </w:pPr>
      <w:rPr>
        <w:rFonts w:hint="default"/>
        <w:lang w:val="ru-RU" w:eastAsia="ru-RU" w:bidi="ru-RU"/>
      </w:rPr>
    </w:lvl>
    <w:lvl w:ilvl="4" w:tplc="3ACADAFA">
      <w:numFmt w:val="bullet"/>
      <w:lvlText w:val="•"/>
      <w:lvlJc w:val="left"/>
      <w:pPr>
        <w:ind w:left="2849" w:hanging="269"/>
      </w:pPr>
      <w:rPr>
        <w:rFonts w:hint="default"/>
        <w:lang w:val="ru-RU" w:eastAsia="ru-RU" w:bidi="ru-RU"/>
      </w:rPr>
    </w:lvl>
    <w:lvl w:ilvl="5" w:tplc="311A3E34">
      <w:numFmt w:val="bullet"/>
      <w:lvlText w:val="•"/>
      <w:lvlJc w:val="left"/>
      <w:pPr>
        <w:ind w:left="4178" w:hanging="269"/>
      </w:pPr>
      <w:rPr>
        <w:rFonts w:hint="default"/>
        <w:lang w:val="ru-RU" w:eastAsia="ru-RU" w:bidi="ru-RU"/>
      </w:rPr>
    </w:lvl>
    <w:lvl w:ilvl="6" w:tplc="D8D4BCB4">
      <w:numFmt w:val="bullet"/>
      <w:lvlText w:val="•"/>
      <w:lvlJc w:val="left"/>
      <w:pPr>
        <w:ind w:left="5508" w:hanging="269"/>
      </w:pPr>
      <w:rPr>
        <w:rFonts w:hint="default"/>
        <w:lang w:val="ru-RU" w:eastAsia="ru-RU" w:bidi="ru-RU"/>
      </w:rPr>
    </w:lvl>
    <w:lvl w:ilvl="7" w:tplc="B77208D8">
      <w:numFmt w:val="bullet"/>
      <w:lvlText w:val="•"/>
      <w:lvlJc w:val="left"/>
      <w:pPr>
        <w:ind w:left="6837" w:hanging="269"/>
      </w:pPr>
      <w:rPr>
        <w:rFonts w:hint="default"/>
        <w:lang w:val="ru-RU" w:eastAsia="ru-RU" w:bidi="ru-RU"/>
      </w:rPr>
    </w:lvl>
    <w:lvl w:ilvl="8" w:tplc="82EAB294">
      <w:numFmt w:val="bullet"/>
      <w:lvlText w:val="•"/>
      <w:lvlJc w:val="left"/>
      <w:pPr>
        <w:ind w:left="8167" w:hanging="269"/>
      </w:pPr>
      <w:rPr>
        <w:rFonts w:hint="default"/>
        <w:lang w:val="ru-RU" w:eastAsia="ru-RU" w:bidi="ru-RU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7"/>
  </w:num>
  <w:num w:numId="5">
    <w:abstractNumId w:val="5"/>
  </w:num>
  <w:num w:numId="6">
    <w:abstractNumId w:val="6"/>
  </w:num>
  <w:num w:numId="7">
    <w:abstractNumId w:val="1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CB6302"/>
    <w:rsid w:val="0012028E"/>
    <w:rsid w:val="00393BC8"/>
    <w:rsid w:val="006A7A42"/>
    <w:rsid w:val="00901DB1"/>
    <w:rsid w:val="009C271B"/>
    <w:rsid w:val="00CB6302"/>
    <w:rsid w:val="00D37E88"/>
    <w:rsid w:val="00D83A4B"/>
    <w:rsid w:val="00E269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B6302"/>
    <w:pPr>
      <w:widowControl w:val="0"/>
      <w:autoSpaceDE w:val="0"/>
      <w:autoSpaceDN w:val="0"/>
      <w:jc w:val="left"/>
    </w:pPr>
    <w:rPr>
      <w:rFonts w:ascii="Times New Roman" w:eastAsia="Times New Roman" w:hAnsi="Times New Roman" w:cs="Times New Roman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CB6302"/>
    <w:pPr>
      <w:ind w:left="962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CB6302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customStyle="1" w:styleId="Heading1">
    <w:name w:val="Heading 1"/>
    <w:basedOn w:val="a"/>
    <w:uiPriority w:val="1"/>
    <w:qFormat/>
    <w:rsid w:val="00CB6302"/>
    <w:pPr>
      <w:ind w:left="962"/>
      <w:outlineLvl w:val="1"/>
    </w:pPr>
    <w:rPr>
      <w:b/>
      <w:bCs/>
      <w:sz w:val="24"/>
      <w:szCs w:val="24"/>
    </w:rPr>
  </w:style>
  <w:style w:type="paragraph" w:customStyle="1" w:styleId="Heading2">
    <w:name w:val="Heading 2"/>
    <w:basedOn w:val="a"/>
    <w:uiPriority w:val="1"/>
    <w:qFormat/>
    <w:rsid w:val="00CB6302"/>
    <w:pPr>
      <w:spacing w:line="274" w:lineRule="exact"/>
      <w:ind w:left="962"/>
      <w:outlineLvl w:val="2"/>
    </w:pPr>
    <w:rPr>
      <w:b/>
      <w:bCs/>
      <w:i/>
      <w:sz w:val="24"/>
      <w:szCs w:val="24"/>
    </w:rPr>
  </w:style>
  <w:style w:type="paragraph" w:styleId="a5">
    <w:name w:val="List Paragraph"/>
    <w:basedOn w:val="a"/>
    <w:uiPriority w:val="1"/>
    <w:qFormat/>
    <w:rsid w:val="00CB6302"/>
    <w:pPr>
      <w:ind w:left="962" w:hanging="360"/>
    </w:pPr>
  </w:style>
  <w:style w:type="paragraph" w:styleId="a6">
    <w:name w:val="Balloon Text"/>
    <w:basedOn w:val="a"/>
    <w:link w:val="a7"/>
    <w:uiPriority w:val="99"/>
    <w:semiHidden/>
    <w:unhideWhenUsed/>
    <w:rsid w:val="00CB630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B6302"/>
    <w:rPr>
      <w:rFonts w:ascii="Tahoma" w:eastAsia="Times New Roman" w:hAnsi="Tahoma" w:cs="Tahoma"/>
      <w:sz w:val="16"/>
      <w:szCs w:val="16"/>
      <w:lang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://ru.wikipedia.org/wiki/%D0%90%D0%BD%D0%B3%D0%BB%D0%B8%D0%B9%D1%81%D0%BA%D0%B8%D0%B9_%D1%8F%D0%B7%D1%8B%D0%BA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646</Words>
  <Characters>3686</Characters>
  <Application>Microsoft Office Word</Application>
  <DocSecurity>0</DocSecurity>
  <Lines>30</Lines>
  <Paragraphs>8</Paragraphs>
  <ScaleCrop>false</ScaleCrop>
  <Company>Microsoft</Company>
  <LinksUpToDate>false</LinksUpToDate>
  <CharactersWithSpaces>4324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2019-02-01T15:26:00Z</dcterms:created>
  <dcterms:modified xsi:type="dcterms:W3CDTF">2019-02-01T15:37:00Z</dcterms:modified>
</cp:coreProperties>
</file>